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BA1BA" w14:textId="722C97D1" w:rsidR="009E4C0F" w:rsidRDefault="009E4C0F" w:rsidP="009E4C0F">
      <w:pPr>
        <w:pStyle w:val="Header"/>
      </w:pPr>
      <w:r>
        <w:t>Maine DEP UW Handbook</w:t>
      </w:r>
      <w:r>
        <w:tab/>
      </w:r>
      <w:r>
        <w:tab/>
      </w:r>
      <w:r>
        <w:tab/>
      </w:r>
      <w:r w:rsidR="009A6EAA">
        <w:tab/>
      </w:r>
      <w:r>
        <w:tab/>
      </w:r>
      <w:r w:rsidR="009A6EAA">
        <w:t xml:space="preserve">June </w:t>
      </w:r>
      <w:r>
        <w:t>20</w:t>
      </w:r>
      <w:r w:rsidR="009A6EAA">
        <w:t>18</w:t>
      </w:r>
    </w:p>
    <w:p w14:paraId="36E5DBBD" w14:textId="1FE6E417" w:rsidR="009E4C0F" w:rsidRPr="009E4C0F" w:rsidRDefault="009E4C0F" w:rsidP="00CA0E57">
      <w:pPr>
        <w:pStyle w:val="Header"/>
        <w:jc w:val="center"/>
      </w:pPr>
      <w:r>
        <w:t>Appendix C Continued</w:t>
      </w:r>
    </w:p>
    <w:p w14:paraId="097CC49A" w14:textId="72F833BD" w:rsidR="00E42177" w:rsidRPr="009E4C0F" w:rsidRDefault="00E42177" w:rsidP="00CA0E57">
      <w:pPr>
        <w:jc w:val="center"/>
        <w:rPr>
          <w:sz w:val="40"/>
          <w:szCs w:val="40"/>
          <w:u w:val="single"/>
        </w:rPr>
      </w:pPr>
      <w:r w:rsidRPr="009E4C0F">
        <w:rPr>
          <w:sz w:val="40"/>
          <w:szCs w:val="40"/>
          <w:u w:val="single"/>
        </w:rPr>
        <w:t xml:space="preserve">Universal Waste Log Form </w:t>
      </w:r>
      <w:r w:rsidR="00E82F06" w:rsidRPr="009E4C0F">
        <w:rPr>
          <w:sz w:val="40"/>
          <w:szCs w:val="40"/>
          <w:u w:val="single"/>
        </w:rPr>
        <w:t>(</w:t>
      </w:r>
      <w:r w:rsidR="00797847" w:rsidRPr="009E4C0F">
        <w:rPr>
          <w:sz w:val="40"/>
          <w:szCs w:val="40"/>
          <w:u w:val="single"/>
        </w:rPr>
        <w:t xml:space="preserve">Part </w:t>
      </w:r>
      <w:r w:rsidR="00E82F06" w:rsidRPr="009E4C0F">
        <w:rPr>
          <w:sz w:val="40"/>
          <w:szCs w:val="40"/>
          <w:u w:val="single"/>
        </w:rPr>
        <w:t xml:space="preserve">2A) </w:t>
      </w:r>
      <w:r w:rsidRPr="009E4C0F">
        <w:rPr>
          <w:sz w:val="40"/>
          <w:szCs w:val="40"/>
          <w:u w:val="single"/>
        </w:rPr>
        <w:t>for Generators and Generator Owned Central Accumulation</w:t>
      </w:r>
      <w:r w:rsidR="00B26B82" w:rsidRPr="009E4C0F">
        <w:rPr>
          <w:sz w:val="40"/>
          <w:szCs w:val="40"/>
          <w:u w:val="single"/>
        </w:rPr>
        <w:t xml:space="preserve"> </w:t>
      </w:r>
      <w:r w:rsidRPr="009E4C0F">
        <w:rPr>
          <w:sz w:val="40"/>
          <w:szCs w:val="40"/>
          <w:u w:val="single"/>
        </w:rPr>
        <w:t>Facilities</w:t>
      </w:r>
    </w:p>
    <w:p w14:paraId="51E6723D" w14:textId="195FAD2B" w:rsidR="00B26B82" w:rsidRDefault="00E42177" w:rsidP="00CA0E57">
      <w:r>
        <w:t>Facility Name: _______________________________________________</w:t>
      </w:r>
      <w:r w:rsidR="00347A43">
        <w:t>_____________________________________________________</w:t>
      </w:r>
    </w:p>
    <w:p w14:paraId="1C8FD01A" w14:textId="696FB8F5" w:rsidR="00B26B82" w:rsidRDefault="00B26B82" w:rsidP="00CA0E57">
      <w:r>
        <w:t>EPA</w:t>
      </w:r>
      <w:r w:rsidR="00C32AA2">
        <w:t xml:space="preserve"> or </w:t>
      </w:r>
      <w:r>
        <w:t>State</w:t>
      </w:r>
      <w:r w:rsidR="006A6048">
        <w:t xml:space="preserve"> </w:t>
      </w:r>
      <w:r w:rsidR="00C972FB">
        <w:t>Identification</w:t>
      </w:r>
      <w:r>
        <w:t xml:space="preserve"> Number:_________________________________________</w:t>
      </w:r>
    </w:p>
    <w:tbl>
      <w:tblPr>
        <w:tblStyle w:val="TableGrid"/>
        <w:tblpPr w:leftFromText="187" w:rightFromText="187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3126"/>
        <w:gridCol w:w="3966"/>
        <w:gridCol w:w="1734"/>
        <w:gridCol w:w="2061"/>
        <w:gridCol w:w="2063"/>
      </w:tblGrid>
      <w:tr w:rsidR="00B26B82" w14:paraId="490305DC" w14:textId="77777777" w:rsidTr="009E4C0F">
        <w:trPr>
          <w:trHeight w:val="350"/>
        </w:trPr>
        <w:tc>
          <w:tcPr>
            <w:tcW w:w="3126" w:type="dxa"/>
          </w:tcPr>
          <w:p w14:paraId="5C0975AA" w14:textId="77777777" w:rsidR="00B26B82" w:rsidRDefault="00B26B82" w:rsidP="000214E1">
            <w:r>
              <w:t xml:space="preserve">Business Name </w:t>
            </w:r>
          </w:p>
        </w:tc>
        <w:tc>
          <w:tcPr>
            <w:tcW w:w="3966" w:type="dxa"/>
          </w:tcPr>
          <w:p w14:paraId="71F3E142" w14:textId="641B9733" w:rsidR="00B26B82" w:rsidRDefault="00347A43" w:rsidP="000214E1">
            <w:r>
              <w:t xml:space="preserve">Location </w:t>
            </w:r>
            <w:r w:rsidR="00B26B82">
              <w:t>Address</w:t>
            </w:r>
          </w:p>
        </w:tc>
        <w:tc>
          <w:tcPr>
            <w:tcW w:w="1734" w:type="dxa"/>
          </w:tcPr>
          <w:p w14:paraId="34158D66" w14:textId="77777777" w:rsidR="00B26B82" w:rsidRDefault="00B26B82" w:rsidP="000214E1">
            <w:r>
              <w:t xml:space="preserve">Date Received </w:t>
            </w:r>
          </w:p>
        </w:tc>
        <w:tc>
          <w:tcPr>
            <w:tcW w:w="2061" w:type="dxa"/>
          </w:tcPr>
          <w:p w14:paraId="39DE559A" w14:textId="3DE8614E" w:rsidR="00B26B82" w:rsidRDefault="00B26B82" w:rsidP="000214E1">
            <w:r>
              <w:t>Waste Type</w:t>
            </w:r>
            <w:r w:rsidR="00347A43">
              <w:t xml:space="preserve"> Code</w:t>
            </w:r>
            <w:r>
              <w:t>*</w:t>
            </w:r>
          </w:p>
        </w:tc>
        <w:tc>
          <w:tcPr>
            <w:tcW w:w="2063" w:type="dxa"/>
          </w:tcPr>
          <w:p w14:paraId="2186BCBB" w14:textId="77777777" w:rsidR="00B26B82" w:rsidRDefault="00B26B82" w:rsidP="000214E1">
            <w:r>
              <w:t xml:space="preserve">Unit Count </w:t>
            </w:r>
          </w:p>
        </w:tc>
      </w:tr>
      <w:tr w:rsidR="00B26B82" w14:paraId="1F8D606E" w14:textId="77777777" w:rsidTr="009E4C0F">
        <w:trPr>
          <w:trHeight w:val="675"/>
        </w:trPr>
        <w:tc>
          <w:tcPr>
            <w:tcW w:w="3126" w:type="dxa"/>
          </w:tcPr>
          <w:p w14:paraId="14049E0B" w14:textId="77777777" w:rsidR="00B26B82" w:rsidRDefault="00B26B82" w:rsidP="000214E1"/>
        </w:tc>
        <w:tc>
          <w:tcPr>
            <w:tcW w:w="3966" w:type="dxa"/>
          </w:tcPr>
          <w:p w14:paraId="102FCCAA" w14:textId="77777777" w:rsidR="00B26B82" w:rsidRDefault="00B26B82" w:rsidP="000214E1"/>
        </w:tc>
        <w:tc>
          <w:tcPr>
            <w:tcW w:w="1734" w:type="dxa"/>
          </w:tcPr>
          <w:p w14:paraId="14CB3FDF" w14:textId="77777777" w:rsidR="00B26B82" w:rsidRDefault="00B26B82" w:rsidP="000214E1"/>
        </w:tc>
        <w:tc>
          <w:tcPr>
            <w:tcW w:w="2061" w:type="dxa"/>
          </w:tcPr>
          <w:p w14:paraId="545E04A2" w14:textId="77777777" w:rsidR="00B26B82" w:rsidRDefault="00B26B82" w:rsidP="000214E1"/>
        </w:tc>
        <w:tc>
          <w:tcPr>
            <w:tcW w:w="2063" w:type="dxa"/>
          </w:tcPr>
          <w:p w14:paraId="35E4A4A7" w14:textId="77777777" w:rsidR="00B26B82" w:rsidRDefault="00B26B82" w:rsidP="000214E1"/>
        </w:tc>
      </w:tr>
      <w:tr w:rsidR="00B26B82" w14:paraId="751DDF8B" w14:textId="77777777" w:rsidTr="009E4C0F">
        <w:trPr>
          <w:trHeight w:val="643"/>
        </w:trPr>
        <w:tc>
          <w:tcPr>
            <w:tcW w:w="3126" w:type="dxa"/>
          </w:tcPr>
          <w:p w14:paraId="0DB91390" w14:textId="77777777" w:rsidR="00B26B82" w:rsidRDefault="00B26B82" w:rsidP="000214E1"/>
        </w:tc>
        <w:tc>
          <w:tcPr>
            <w:tcW w:w="3966" w:type="dxa"/>
          </w:tcPr>
          <w:p w14:paraId="10302640" w14:textId="77777777" w:rsidR="00B26B82" w:rsidRDefault="00B26B82" w:rsidP="000214E1"/>
        </w:tc>
        <w:tc>
          <w:tcPr>
            <w:tcW w:w="1734" w:type="dxa"/>
          </w:tcPr>
          <w:p w14:paraId="22381BCD" w14:textId="77777777" w:rsidR="00B26B82" w:rsidRDefault="00B26B82" w:rsidP="000214E1"/>
        </w:tc>
        <w:tc>
          <w:tcPr>
            <w:tcW w:w="2061" w:type="dxa"/>
          </w:tcPr>
          <w:p w14:paraId="5D8F43F0" w14:textId="77777777" w:rsidR="00B26B82" w:rsidRDefault="00B26B82" w:rsidP="000214E1"/>
        </w:tc>
        <w:tc>
          <w:tcPr>
            <w:tcW w:w="2063" w:type="dxa"/>
          </w:tcPr>
          <w:p w14:paraId="5C2E3E6E" w14:textId="77777777" w:rsidR="00B26B82" w:rsidRDefault="00B26B82" w:rsidP="000214E1"/>
        </w:tc>
      </w:tr>
      <w:tr w:rsidR="00B26B82" w14:paraId="75E296FC" w14:textId="77777777" w:rsidTr="009E4C0F">
        <w:trPr>
          <w:trHeight w:val="643"/>
        </w:trPr>
        <w:tc>
          <w:tcPr>
            <w:tcW w:w="3126" w:type="dxa"/>
          </w:tcPr>
          <w:p w14:paraId="1615D2AE" w14:textId="77777777" w:rsidR="00B26B82" w:rsidRDefault="00B26B82" w:rsidP="000214E1"/>
        </w:tc>
        <w:tc>
          <w:tcPr>
            <w:tcW w:w="3966" w:type="dxa"/>
          </w:tcPr>
          <w:p w14:paraId="5E40285D" w14:textId="77777777" w:rsidR="00B26B82" w:rsidRDefault="00B26B82" w:rsidP="000214E1"/>
        </w:tc>
        <w:tc>
          <w:tcPr>
            <w:tcW w:w="1734" w:type="dxa"/>
          </w:tcPr>
          <w:p w14:paraId="5E5958BE" w14:textId="77777777" w:rsidR="00B26B82" w:rsidRDefault="00B26B82" w:rsidP="000214E1"/>
        </w:tc>
        <w:tc>
          <w:tcPr>
            <w:tcW w:w="2061" w:type="dxa"/>
          </w:tcPr>
          <w:p w14:paraId="24AE4C83" w14:textId="77777777" w:rsidR="00B26B82" w:rsidRDefault="00B26B82" w:rsidP="000214E1"/>
        </w:tc>
        <w:tc>
          <w:tcPr>
            <w:tcW w:w="2063" w:type="dxa"/>
          </w:tcPr>
          <w:p w14:paraId="4DBA0F1C" w14:textId="77777777" w:rsidR="00B26B82" w:rsidRDefault="00B26B82" w:rsidP="000214E1"/>
        </w:tc>
      </w:tr>
      <w:tr w:rsidR="00B26B82" w14:paraId="7DE4BFB3" w14:textId="77777777" w:rsidTr="009E4C0F">
        <w:trPr>
          <w:trHeight w:val="643"/>
        </w:trPr>
        <w:tc>
          <w:tcPr>
            <w:tcW w:w="3126" w:type="dxa"/>
          </w:tcPr>
          <w:p w14:paraId="10C73E61" w14:textId="77777777" w:rsidR="00B26B82" w:rsidRDefault="00B26B82" w:rsidP="000214E1"/>
        </w:tc>
        <w:tc>
          <w:tcPr>
            <w:tcW w:w="3966" w:type="dxa"/>
          </w:tcPr>
          <w:p w14:paraId="46B0DA64" w14:textId="77777777" w:rsidR="00B26B82" w:rsidRDefault="00B26B82" w:rsidP="000214E1"/>
        </w:tc>
        <w:tc>
          <w:tcPr>
            <w:tcW w:w="1734" w:type="dxa"/>
          </w:tcPr>
          <w:p w14:paraId="09B70F4A" w14:textId="77777777" w:rsidR="00B26B82" w:rsidRDefault="00B26B82" w:rsidP="000214E1"/>
        </w:tc>
        <w:tc>
          <w:tcPr>
            <w:tcW w:w="2061" w:type="dxa"/>
          </w:tcPr>
          <w:p w14:paraId="4ED23F02" w14:textId="77777777" w:rsidR="00B26B82" w:rsidRDefault="00B26B82" w:rsidP="000214E1"/>
        </w:tc>
        <w:tc>
          <w:tcPr>
            <w:tcW w:w="2063" w:type="dxa"/>
          </w:tcPr>
          <w:p w14:paraId="72C8013F" w14:textId="77777777" w:rsidR="00B26B82" w:rsidRDefault="00B26B82" w:rsidP="000214E1"/>
        </w:tc>
      </w:tr>
      <w:tr w:rsidR="00B26B82" w14:paraId="440AB4FB" w14:textId="77777777" w:rsidTr="009E4C0F">
        <w:trPr>
          <w:trHeight w:val="675"/>
        </w:trPr>
        <w:tc>
          <w:tcPr>
            <w:tcW w:w="3126" w:type="dxa"/>
          </w:tcPr>
          <w:p w14:paraId="4B9B32EF" w14:textId="77777777" w:rsidR="00B26B82" w:rsidRDefault="00B26B82" w:rsidP="000214E1"/>
        </w:tc>
        <w:tc>
          <w:tcPr>
            <w:tcW w:w="3966" w:type="dxa"/>
          </w:tcPr>
          <w:p w14:paraId="1BFDCCE0" w14:textId="77777777" w:rsidR="00B26B82" w:rsidRDefault="00B26B82" w:rsidP="000214E1"/>
        </w:tc>
        <w:tc>
          <w:tcPr>
            <w:tcW w:w="1734" w:type="dxa"/>
          </w:tcPr>
          <w:p w14:paraId="72A95CE0" w14:textId="77777777" w:rsidR="00B26B82" w:rsidRDefault="00B26B82" w:rsidP="000214E1"/>
        </w:tc>
        <w:tc>
          <w:tcPr>
            <w:tcW w:w="2061" w:type="dxa"/>
          </w:tcPr>
          <w:p w14:paraId="665D03B8" w14:textId="77777777" w:rsidR="00B26B82" w:rsidRDefault="00B26B82" w:rsidP="000214E1"/>
        </w:tc>
        <w:tc>
          <w:tcPr>
            <w:tcW w:w="2063" w:type="dxa"/>
          </w:tcPr>
          <w:p w14:paraId="19649DE9" w14:textId="77777777" w:rsidR="00B26B82" w:rsidRDefault="00B26B82" w:rsidP="000214E1"/>
        </w:tc>
      </w:tr>
      <w:tr w:rsidR="00B26B82" w14:paraId="71C066D8" w14:textId="77777777" w:rsidTr="009E4C0F">
        <w:trPr>
          <w:trHeight w:val="643"/>
        </w:trPr>
        <w:tc>
          <w:tcPr>
            <w:tcW w:w="3126" w:type="dxa"/>
          </w:tcPr>
          <w:p w14:paraId="69CDEA02" w14:textId="77777777" w:rsidR="00B26B82" w:rsidRDefault="00B26B82" w:rsidP="000214E1"/>
        </w:tc>
        <w:tc>
          <w:tcPr>
            <w:tcW w:w="3966" w:type="dxa"/>
          </w:tcPr>
          <w:p w14:paraId="1B972CFD" w14:textId="77777777" w:rsidR="00B26B82" w:rsidRDefault="00B26B82" w:rsidP="000214E1"/>
        </w:tc>
        <w:tc>
          <w:tcPr>
            <w:tcW w:w="1734" w:type="dxa"/>
          </w:tcPr>
          <w:p w14:paraId="11A5ACB8" w14:textId="77777777" w:rsidR="00B26B82" w:rsidRDefault="00B26B82" w:rsidP="000214E1"/>
        </w:tc>
        <w:tc>
          <w:tcPr>
            <w:tcW w:w="2061" w:type="dxa"/>
          </w:tcPr>
          <w:p w14:paraId="1BDFDB46" w14:textId="77777777" w:rsidR="00B26B82" w:rsidRDefault="00B26B82" w:rsidP="000214E1"/>
        </w:tc>
        <w:tc>
          <w:tcPr>
            <w:tcW w:w="2063" w:type="dxa"/>
          </w:tcPr>
          <w:p w14:paraId="75EBCA64" w14:textId="77777777" w:rsidR="00B26B82" w:rsidRDefault="00B26B82" w:rsidP="000214E1"/>
        </w:tc>
      </w:tr>
      <w:tr w:rsidR="00B26B82" w14:paraId="09D181CD" w14:textId="77777777" w:rsidTr="009E4C0F">
        <w:trPr>
          <w:trHeight w:val="643"/>
        </w:trPr>
        <w:tc>
          <w:tcPr>
            <w:tcW w:w="3126" w:type="dxa"/>
          </w:tcPr>
          <w:p w14:paraId="7D366ADF" w14:textId="77777777" w:rsidR="00B26B82" w:rsidRDefault="00B26B82" w:rsidP="000214E1">
            <w:pPr>
              <w:spacing w:after="120"/>
            </w:pPr>
          </w:p>
        </w:tc>
        <w:tc>
          <w:tcPr>
            <w:tcW w:w="3966" w:type="dxa"/>
          </w:tcPr>
          <w:p w14:paraId="2BAED756" w14:textId="77777777" w:rsidR="00B26B82" w:rsidRDefault="00B26B82" w:rsidP="000214E1">
            <w:pPr>
              <w:spacing w:after="120"/>
            </w:pPr>
          </w:p>
        </w:tc>
        <w:tc>
          <w:tcPr>
            <w:tcW w:w="1734" w:type="dxa"/>
          </w:tcPr>
          <w:p w14:paraId="6D87CE7D" w14:textId="77777777" w:rsidR="00B26B82" w:rsidRDefault="00B26B82" w:rsidP="000214E1">
            <w:pPr>
              <w:spacing w:after="120"/>
            </w:pPr>
          </w:p>
        </w:tc>
        <w:tc>
          <w:tcPr>
            <w:tcW w:w="2061" w:type="dxa"/>
          </w:tcPr>
          <w:p w14:paraId="0E097FDC" w14:textId="77777777" w:rsidR="00B26B82" w:rsidRDefault="00B26B82" w:rsidP="000214E1">
            <w:pPr>
              <w:spacing w:after="120"/>
            </w:pPr>
          </w:p>
        </w:tc>
        <w:tc>
          <w:tcPr>
            <w:tcW w:w="2063" w:type="dxa"/>
          </w:tcPr>
          <w:p w14:paraId="1D7AC482" w14:textId="77777777" w:rsidR="00B26B82" w:rsidRDefault="00B26B82" w:rsidP="000214E1">
            <w:pPr>
              <w:spacing w:after="120"/>
            </w:pPr>
          </w:p>
        </w:tc>
      </w:tr>
      <w:tr w:rsidR="00B26B82" w14:paraId="7F9F6BEB" w14:textId="77777777" w:rsidTr="009E4C0F">
        <w:trPr>
          <w:trHeight w:val="643"/>
        </w:trPr>
        <w:tc>
          <w:tcPr>
            <w:tcW w:w="3126" w:type="dxa"/>
          </w:tcPr>
          <w:p w14:paraId="456D4F64" w14:textId="77777777" w:rsidR="00B26B82" w:rsidRDefault="00B26B82" w:rsidP="000214E1">
            <w:pPr>
              <w:spacing w:after="120"/>
            </w:pPr>
          </w:p>
        </w:tc>
        <w:tc>
          <w:tcPr>
            <w:tcW w:w="3966" w:type="dxa"/>
          </w:tcPr>
          <w:p w14:paraId="0D8B98D5" w14:textId="77777777" w:rsidR="00B26B82" w:rsidRDefault="00B26B82" w:rsidP="000214E1">
            <w:pPr>
              <w:spacing w:after="120"/>
            </w:pPr>
          </w:p>
        </w:tc>
        <w:tc>
          <w:tcPr>
            <w:tcW w:w="1734" w:type="dxa"/>
          </w:tcPr>
          <w:p w14:paraId="3F72CD44" w14:textId="77777777" w:rsidR="00B26B82" w:rsidRDefault="00B26B82" w:rsidP="000214E1">
            <w:pPr>
              <w:spacing w:after="120"/>
            </w:pPr>
          </w:p>
        </w:tc>
        <w:tc>
          <w:tcPr>
            <w:tcW w:w="2061" w:type="dxa"/>
          </w:tcPr>
          <w:p w14:paraId="323971C9" w14:textId="77777777" w:rsidR="00B26B82" w:rsidRDefault="00B26B82" w:rsidP="000214E1">
            <w:pPr>
              <w:spacing w:after="120"/>
            </w:pPr>
          </w:p>
        </w:tc>
        <w:tc>
          <w:tcPr>
            <w:tcW w:w="2063" w:type="dxa"/>
          </w:tcPr>
          <w:p w14:paraId="60CEFBD1" w14:textId="77777777" w:rsidR="00B26B82" w:rsidRDefault="00B26B82" w:rsidP="000214E1">
            <w:pPr>
              <w:spacing w:after="120"/>
            </w:pPr>
          </w:p>
        </w:tc>
      </w:tr>
    </w:tbl>
    <w:p w14:paraId="47CEB0ED" w14:textId="77777777" w:rsidR="00CA0E57" w:rsidRPr="00CA0E57" w:rsidRDefault="00CA0E57" w:rsidP="00996F86">
      <w:pPr>
        <w:spacing w:before="120" w:after="0"/>
      </w:pPr>
      <w:r w:rsidRPr="00CA0E57">
        <w:rPr>
          <w:b/>
          <w:bCs/>
        </w:rPr>
        <w:t xml:space="preserve">Central Accumulation Facilities Must Attach Part 1 </w:t>
      </w:r>
    </w:p>
    <w:p w14:paraId="2D0C4098" w14:textId="28F324A4" w:rsidR="00CA0E57" w:rsidRDefault="00CA0E57" w:rsidP="00996F86">
      <w:pPr>
        <w:spacing w:before="120" w:after="120"/>
      </w:pPr>
      <w:r w:rsidRPr="00CA0E57">
        <w:t>Date of Shipment: ___________ Signature and Name of Receiving Facility: _________________________________________________</w:t>
      </w:r>
    </w:p>
    <w:p w14:paraId="26F299F0" w14:textId="77777777" w:rsidR="00CA0E57" w:rsidRDefault="00CA0E57">
      <w:r>
        <w:br w:type="page"/>
      </w:r>
    </w:p>
    <w:p w14:paraId="0516A180" w14:textId="73B94E02" w:rsidR="00E42177" w:rsidRDefault="00E42177" w:rsidP="00E771ED">
      <w:pPr>
        <w:spacing w:after="120"/>
      </w:pPr>
      <w:r w:rsidRPr="00C32AA2">
        <w:lastRenderedPageBreak/>
        <w:t>Th</w:t>
      </w:r>
      <w:r w:rsidR="006A6048" w:rsidRPr="00C32AA2">
        <w:t>e</w:t>
      </w:r>
      <w:r w:rsidRPr="00C32AA2">
        <w:t xml:space="preserve"> table above is </w:t>
      </w:r>
      <w:r w:rsidR="00184B02" w:rsidRPr="00C32AA2">
        <w:t xml:space="preserve">for generators and generator owned central accumulation facilities to </w:t>
      </w:r>
      <w:r w:rsidR="00EF394F" w:rsidRPr="00C32AA2">
        <w:t>trac</w:t>
      </w:r>
      <w:r w:rsidR="00C25CB6" w:rsidRPr="00C32AA2">
        <w:t>k inventory of universal waste onsite</w:t>
      </w:r>
      <w:r w:rsidR="00570924" w:rsidRPr="00C32AA2">
        <w:t>.</w:t>
      </w:r>
      <w:r w:rsidR="00516E88" w:rsidRPr="00C32AA2">
        <w:t xml:space="preserve"> </w:t>
      </w:r>
      <w:r w:rsidR="00516E88" w:rsidRPr="002425D2">
        <w:t xml:space="preserve">The columns from left to right should be filled out with </w:t>
      </w:r>
      <w:r w:rsidR="006A6048">
        <w:t xml:space="preserve">the </w:t>
      </w:r>
      <w:r w:rsidR="00516E88" w:rsidRPr="002425D2">
        <w:t>name</w:t>
      </w:r>
      <w:r w:rsidR="00516E88">
        <w:t xml:space="preserve"> </w:t>
      </w:r>
      <w:r w:rsidR="006A6048">
        <w:t xml:space="preserve">of the business that turned </w:t>
      </w:r>
      <w:r w:rsidR="00516E88" w:rsidRPr="002425D2">
        <w:t xml:space="preserve">the universal waste </w:t>
      </w:r>
      <w:r w:rsidR="006A6048">
        <w:t>in</w:t>
      </w:r>
      <w:r w:rsidR="00516E88">
        <w:t xml:space="preserve">, </w:t>
      </w:r>
      <w:r w:rsidR="00516E88" w:rsidRPr="002425D2">
        <w:t xml:space="preserve">the address of the </w:t>
      </w:r>
      <w:r w:rsidR="00347A43">
        <w:t>physical location</w:t>
      </w:r>
      <w:r w:rsidR="00347A43" w:rsidRPr="002425D2">
        <w:t xml:space="preserve"> </w:t>
      </w:r>
      <w:r w:rsidR="00516E88" w:rsidRPr="002425D2">
        <w:t>the universal waste came from</w:t>
      </w:r>
      <w:r w:rsidR="00516E88">
        <w:t xml:space="preserve">, </w:t>
      </w:r>
      <w:r w:rsidR="00516E88" w:rsidRPr="002425D2">
        <w:t>date the universal waste was received, waste type (codes listed below), and unit count.</w:t>
      </w:r>
    </w:p>
    <w:p w14:paraId="4F78F2CF" w14:textId="5CD96C3F" w:rsidR="00184B02" w:rsidRPr="00C32AA2" w:rsidRDefault="009E4C0F" w:rsidP="00E42177">
      <w:pPr>
        <w:rPr>
          <w:b/>
          <w:bCs/>
          <w:u w:val="single"/>
        </w:rPr>
      </w:pPr>
      <w:r>
        <w:rPr>
          <w:b/>
          <w:bCs/>
          <w:u w:val="single"/>
        </w:rPr>
        <w:t>*</w:t>
      </w:r>
      <w:r w:rsidR="00184B02" w:rsidRPr="00C32AA2">
        <w:rPr>
          <w:b/>
          <w:bCs/>
          <w:u w:val="single"/>
        </w:rPr>
        <w:t>Waste Type</w:t>
      </w:r>
      <w:r>
        <w:rPr>
          <w:b/>
          <w:bCs/>
          <w:u w:val="single"/>
        </w:rPr>
        <w:t xml:space="preserve"> </w:t>
      </w:r>
      <w:r w:rsidR="00347A43" w:rsidRPr="00C32AA2">
        <w:rPr>
          <w:b/>
          <w:bCs/>
          <w:u w:val="single"/>
        </w:rPr>
        <w:t>Code</w:t>
      </w:r>
      <w:r w:rsidR="00347A43">
        <w:rPr>
          <w:b/>
          <w:bCs/>
          <w:u w:val="single"/>
        </w:rPr>
        <w:t>s</w:t>
      </w:r>
      <w:r w:rsidR="00184B02" w:rsidRPr="00C32AA2">
        <w:rPr>
          <w:b/>
          <w:bCs/>
          <w:u w:val="single"/>
        </w:rPr>
        <w:t>:</w:t>
      </w:r>
    </w:p>
    <w:p w14:paraId="76B029FC" w14:textId="21A78FB6" w:rsidR="009A6EAA" w:rsidRDefault="00184B02" w:rsidP="00184B02">
      <w:pPr>
        <w:spacing w:after="0"/>
      </w:pPr>
      <w:r w:rsidRPr="00C32AA2">
        <w:t>BT: Batteries excluding A</w:t>
      </w:r>
      <w:r w:rsidR="00996F86">
        <w:t>, AA, AAA, C, D</w:t>
      </w:r>
      <w:r w:rsidR="009A6EAA">
        <w:t>^</w:t>
      </w:r>
    </w:p>
    <w:p w14:paraId="7995ACA3" w14:textId="77777777" w:rsidR="00996F86" w:rsidRDefault="00996F86" w:rsidP="00996F86">
      <w:pPr>
        <w:spacing w:after="0"/>
      </w:pPr>
      <w:r>
        <w:t>Cathode Ray Tubes: CR</w:t>
      </w:r>
    </w:p>
    <w:p w14:paraId="55D23E30" w14:textId="77777777" w:rsidR="00996F86" w:rsidRDefault="00996F86" w:rsidP="00996F86">
      <w:pPr>
        <w:spacing w:after="0"/>
      </w:pPr>
      <w:r>
        <w:t>Electronic Devices including circuit boards: ED</w:t>
      </w:r>
    </w:p>
    <w:p w14:paraId="5F4ADA01" w14:textId="18D245F3" w:rsidR="00996F86" w:rsidRDefault="00996F86" w:rsidP="00996F86">
      <w:pPr>
        <w:spacing w:after="0"/>
      </w:pPr>
      <w:r>
        <w:t>Flat Panel Display: FP</w:t>
      </w:r>
    </w:p>
    <w:p w14:paraId="67CC4F25" w14:textId="77777777" w:rsidR="00996F86" w:rsidRDefault="00996F86" w:rsidP="00996F86">
      <w:pPr>
        <w:spacing w:after="0"/>
        <w:rPr>
          <w:sz w:val="28"/>
          <w:szCs w:val="28"/>
          <w:vertAlign w:val="superscript"/>
        </w:rPr>
      </w:pPr>
      <w:r>
        <w:t>Lamps: H</w:t>
      </w:r>
      <w:r w:rsidRPr="00996F86">
        <w:rPr>
          <w:sz w:val="28"/>
          <w:szCs w:val="28"/>
          <w:vertAlign w:val="superscript"/>
        </w:rPr>
        <w:t>+</w:t>
      </w:r>
    </w:p>
    <w:p w14:paraId="515B9263" w14:textId="4944F390" w:rsidR="00996F86" w:rsidRDefault="00996F86" w:rsidP="00996F86">
      <w:pPr>
        <w:spacing w:after="0"/>
      </w:pPr>
      <w:r w:rsidRPr="00996F86">
        <w:t>Mercury-containing Thermostats: T</w:t>
      </w:r>
      <w:r>
        <w:t>H</w:t>
      </w:r>
    </w:p>
    <w:p w14:paraId="2848D838" w14:textId="7540C0D6" w:rsidR="00996F86" w:rsidRDefault="00996F86" w:rsidP="00996F86">
      <w:pPr>
        <w:spacing w:after="0"/>
      </w:pPr>
      <w:r w:rsidRPr="00996F86">
        <w:t>Mercury Devices (including thermometers): MD</w:t>
      </w:r>
    </w:p>
    <w:p w14:paraId="27E32446" w14:textId="77777777" w:rsidR="00996F86" w:rsidRDefault="00996F86" w:rsidP="00996F86">
      <w:pPr>
        <w:spacing w:after="0"/>
      </w:pPr>
      <w:r>
        <w:t>Motor Vehicle Switches: MS</w:t>
      </w:r>
    </w:p>
    <w:p w14:paraId="661E101C" w14:textId="77777777" w:rsidR="00996F86" w:rsidRDefault="00996F86" w:rsidP="00996F86">
      <w:pPr>
        <w:spacing w:after="0"/>
      </w:pPr>
      <w:r>
        <w:t>PCB Ballast: PC</w:t>
      </w:r>
    </w:p>
    <w:p w14:paraId="18C203F2" w14:textId="77777777" w:rsidR="00996F86" w:rsidRDefault="00996F86" w:rsidP="00996F86">
      <w:pPr>
        <w:spacing w:after="0"/>
      </w:pPr>
    </w:p>
    <w:p w14:paraId="413D164E" w14:textId="11DE4168" w:rsidR="009178D3" w:rsidRPr="00C32AA2" w:rsidRDefault="0004618B" w:rsidP="00184B02">
      <w:pPr>
        <w:spacing w:after="0"/>
      </w:pPr>
      <w:r>
        <w:t>^</w:t>
      </w:r>
      <w:r w:rsidR="00ED7EAC" w:rsidRPr="00C32AA2">
        <w:t xml:space="preserve">If </w:t>
      </w:r>
      <w:proofErr w:type="gramStart"/>
      <w:r w:rsidR="00ED7EAC" w:rsidRPr="00C32AA2">
        <w:t>BTs</w:t>
      </w:r>
      <w:r w:rsidR="009A6EAA">
        <w:t>,</w:t>
      </w:r>
      <w:proofErr w:type="gramEnd"/>
      <w:r w:rsidR="00ED7EAC" w:rsidRPr="00C32AA2">
        <w:t xml:space="preserve"> include type (ex: lithium ion, nickel metal hydride, silver oxide</w:t>
      </w:r>
      <w:r w:rsidR="00DF4B45" w:rsidRPr="00C32AA2">
        <w:t>,</w:t>
      </w:r>
      <w:r w:rsidR="00ED7EAC" w:rsidRPr="00C32AA2">
        <w:t xml:space="preserve"> e</w:t>
      </w:r>
      <w:r w:rsidR="00DF4B45" w:rsidRPr="00C32AA2">
        <w:t>t</w:t>
      </w:r>
      <w:r w:rsidR="00ED7EAC" w:rsidRPr="00C32AA2">
        <w:t>c</w:t>
      </w:r>
      <w:r w:rsidR="00DF4B45" w:rsidRPr="00C32AA2">
        <w:t>.</w:t>
      </w:r>
      <w:r w:rsidR="00ED7EAC" w:rsidRPr="00C32AA2">
        <w:t>)</w:t>
      </w:r>
    </w:p>
    <w:p w14:paraId="24E5106C" w14:textId="11C89A0B" w:rsidR="009F1C03" w:rsidRPr="00C32AA2" w:rsidRDefault="0004618B" w:rsidP="00184B02">
      <w:pPr>
        <w:spacing w:after="0"/>
      </w:pPr>
      <w:r>
        <w:t>+</w:t>
      </w:r>
      <w:r w:rsidR="009F1C03" w:rsidRPr="00C32AA2">
        <w:t xml:space="preserve">Lamps can include </w:t>
      </w:r>
      <w:r w:rsidR="00C972FB" w:rsidRPr="00C32AA2">
        <w:t>fluorescent, HID, LED</w:t>
      </w:r>
      <w:r w:rsidR="00336A4D">
        <w:t>, etc.</w:t>
      </w:r>
    </w:p>
    <w:sectPr w:rsidR="009F1C03" w:rsidRPr="00C32AA2" w:rsidSect="00996F86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FABBC" w14:textId="77777777" w:rsidR="00532537" w:rsidRDefault="00532537" w:rsidP="00CB0256">
      <w:pPr>
        <w:spacing w:after="0" w:line="240" w:lineRule="auto"/>
      </w:pPr>
      <w:r>
        <w:separator/>
      </w:r>
    </w:p>
  </w:endnote>
  <w:endnote w:type="continuationSeparator" w:id="0">
    <w:p w14:paraId="13EB0D3B" w14:textId="77777777" w:rsidR="00532537" w:rsidRDefault="00532537" w:rsidP="00CB0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9A84D" w14:textId="77777777" w:rsidR="00532537" w:rsidRDefault="00532537" w:rsidP="00CB0256">
      <w:pPr>
        <w:spacing w:after="0" w:line="240" w:lineRule="auto"/>
      </w:pPr>
      <w:r>
        <w:separator/>
      </w:r>
    </w:p>
  </w:footnote>
  <w:footnote w:type="continuationSeparator" w:id="0">
    <w:p w14:paraId="397EB900" w14:textId="77777777" w:rsidR="00532537" w:rsidRDefault="00532537" w:rsidP="00CB02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177"/>
    <w:rsid w:val="000214E1"/>
    <w:rsid w:val="0004618B"/>
    <w:rsid w:val="0005588B"/>
    <w:rsid w:val="0006092F"/>
    <w:rsid w:val="00090414"/>
    <w:rsid w:val="00181BF8"/>
    <w:rsid w:val="00184B02"/>
    <w:rsid w:val="001C64C9"/>
    <w:rsid w:val="00227B90"/>
    <w:rsid w:val="0029622A"/>
    <w:rsid w:val="002F6047"/>
    <w:rsid w:val="00323C81"/>
    <w:rsid w:val="00336A4D"/>
    <w:rsid w:val="00347A43"/>
    <w:rsid w:val="00350977"/>
    <w:rsid w:val="00383B78"/>
    <w:rsid w:val="003B4431"/>
    <w:rsid w:val="003C52A0"/>
    <w:rsid w:val="003F7FC9"/>
    <w:rsid w:val="00413BCB"/>
    <w:rsid w:val="004A6D1E"/>
    <w:rsid w:val="00516E88"/>
    <w:rsid w:val="00531169"/>
    <w:rsid w:val="00532537"/>
    <w:rsid w:val="0054195E"/>
    <w:rsid w:val="00557690"/>
    <w:rsid w:val="00567383"/>
    <w:rsid w:val="00570924"/>
    <w:rsid w:val="005E5C11"/>
    <w:rsid w:val="0069146C"/>
    <w:rsid w:val="006A4771"/>
    <w:rsid w:val="006A6048"/>
    <w:rsid w:val="006C7E70"/>
    <w:rsid w:val="00727DA7"/>
    <w:rsid w:val="00751BB8"/>
    <w:rsid w:val="00790E57"/>
    <w:rsid w:val="00797847"/>
    <w:rsid w:val="007C3026"/>
    <w:rsid w:val="008212E4"/>
    <w:rsid w:val="00872239"/>
    <w:rsid w:val="00877057"/>
    <w:rsid w:val="0090767C"/>
    <w:rsid w:val="009178D3"/>
    <w:rsid w:val="00985F93"/>
    <w:rsid w:val="00996F86"/>
    <w:rsid w:val="009A6EAA"/>
    <w:rsid w:val="009E4C0F"/>
    <w:rsid w:val="009F1C03"/>
    <w:rsid w:val="00A00300"/>
    <w:rsid w:val="00A33E23"/>
    <w:rsid w:val="00A411E2"/>
    <w:rsid w:val="00AA56A4"/>
    <w:rsid w:val="00B211ED"/>
    <w:rsid w:val="00B26B82"/>
    <w:rsid w:val="00B460AA"/>
    <w:rsid w:val="00BC70F2"/>
    <w:rsid w:val="00BD1114"/>
    <w:rsid w:val="00BD416A"/>
    <w:rsid w:val="00BF032F"/>
    <w:rsid w:val="00BF4153"/>
    <w:rsid w:val="00C03AB0"/>
    <w:rsid w:val="00C25CB6"/>
    <w:rsid w:val="00C32AA2"/>
    <w:rsid w:val="00C90CA4"/>
    <w:rsid w:val="00C972FB"/>
    <w:rsid w:val="00CA0E57"/>
    <w:rsid w:val="00CB0256"/>
    <w:rsid w:val="00CD5C7A"/>
    <w:rsid w:val="00CD6A6A"/>
    <w:rsid w:val="00D81B33"/>
    <w:rsid w:val="00DA3DF6"/>
    <w:rsid w:val="00DC77F0"/>
    <w:rsid w:val="00DE4EA3"/>
    <w:rsid w:val="00DF1FF9"/>
    <w:rsid w:val="00DF4B45"/>
    <w:rsid w:val="00DF59CA"/>
    <w:rsid w:val="00E005F8"/>
    <w:rsid w:val="00E02A1B"/>
    <w:rsid w:val="00E25B51"/>
    <w:rsid w:val="00E42177"/>
    <w:rsid w:val="00E771ED"/>
    <w:rsid w:val="00E82F06"/>
    <w:rsid w:val="00EB541C"/>
    <w:rsid w:val="00ED7EAC"/>
    <w:rsid w:val="00EF394F"/>
    <w:rsid w:val="00F30F96"/>
    <w:rsid w:val="00FC5FD5"/>
    <w:rsid w:val="00FE7FB5"/>
    <w:rsid w:val="00FF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51A4E"/>
  <w15:chartTrackingRefBased/>
  <w15:docId w15:val="{4616D318-0C97-4BFB-A232-CD14167A4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FB5"/>
  </w:style>
  <w:style w:type="paragraph" w:styleId="Heading1">
    <w:name w:val="heading 1"/>
    <w:basedOn w:val="Normal"/>
    <w:next w:val="Normal"/>
    <w:link w:val="Heading1Char"/>
    <w:uiPriority w:val="9"/>
    <w:qFormat/>
    <w:rsid w:val="00FE7F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F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F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F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7F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F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7F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F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F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F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F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F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7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7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F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7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FE7FB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E7F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7FB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F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FB5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FE7F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7FB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42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E42177"/>
    <w:pPr>
      <w:tabs>
        <w:tab w:val="decimal" w:pos="360"/>
      </w:tabs>
      <w:spacing w:after="200" w:line="276" w:lineRule="auto"/>
    </w:pPr>
    <w:rPr>
      <w:rFonts w:eastAsiaTheme="minorEastAsia" w:cs="Times New Roman"/>
      <w:kern w:val="0"/>
      <w:sz w:val="22"/>
      <w:szCs w:val="22"/>
      <w14:ligatures w14:val="none"/>
    </w:rPr>
  </w:style>
  <w:style w:type="paragraph" w:styleId="FootnoteText">
    <w:name w:val="footnote text"/>
    <w:basedOn w:val="Normal"/>
    <w:link w:val="FootnoteTextChar"/>
    <w:uiPriority w:val="99"/>
    <w:unhideWhenUsed/>
    <w:rsid w:val="00E42177"/>
    <w:pPr>
      <w:spacing w:after="0" w:line="240" w:lineRule="auto"/>
    </w:pPr>
    <w:rPr>
      <w:rFonts w:eastAsiaTheme="minorEastAsia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42177"/>
    <w:rPr>
      <w:rFonts w:eastAsiaTheme="minorEastAsia" w:cs="Times New Roman"/>
      <w:kern w:val="0"/>
      <w:sz w:val="20"/>
      <w:szCs w:val="20"/>
      <w14:ligatures w14:val="none"/>
    </w:rPr>
  </w:style>
  <w:style w:type="character" w:styleId="SubtleEmphasis">
    <w:name w:val="Subtle Emphasis"/>
    <w:basedOn w:val="DefaultParagraphFont"/>
    <w:uiPriority w:val="19"/>
    <w:qFormat/>
    <w:rsid w:val="00E42177"/>
    <w:rPr>
      <w:i/>
      <w:iCs/>
    </w:rPr>
  </w:style>
  <w:style w:type="table" w:styleId="LightShading-Accent1">
    <w:name w:val="Light Shading Accent 1"/>
    <w:basedOn w:val="TableNormal"/>
    <w:uiPriority w:val="60"/>
    <w:rsid w:val="00E42177"/>
    <w:pPr>
      <w:spacing w:after="0" w:line="240" w:lineRule="auto"/>
    </w:pPr>
    <w:rPr>
      <w:rFonts w:eastAsiaTheme="minorEastAsia"/>
      <w:color w:val="0F4761" w:themeColor="accent1" w:themeShade="BF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CB02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256"/>
  </w:style>
  <w:style w:type="paragraph" w:styleId="Footer">
    <w:name w:val="footer"/>
    <w:basedOn w:val="Normal"/>
    <w:link w:val="FooterChar"/>
    <w:uiPriority w:val="99"/>
    <w:unhideWhenUsed/>
    <w:rsid w:val="00CB02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256"/>
  </w:style>
  <w:style w:type="paragraph" w:styleId="Revision">
    <w:name w:val="Revision"/>
    <w:hidden/>
    <w:uiPriority w:val="99"/>
    <w:semiHidden/>
    <w:rsid w:val="006A604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A60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60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60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60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60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1F009-33F8-4CD9-BFA3-EB1E3E859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Corriveau, Abby</dc:creator>
  <cp:keywords/>
  <dc:description/>
  <cp:lastModifiedBy>Corriveau, Abby</cp:lastModifiedBy>
  <cp:revision>35</cp:revision>
  <dcterms:created xsi:type="dcterms:W3CDTF">2026-04-01T14:24:00Z</dcterms:created>
  <dcterms:modified xsi:type="dcterms:W3CDTF">2026-04-17T16:44:00Z</dcterms:modified>
</cp:coreProperties>
</file>